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94" w:rsidRDefault="0009115D" w:rsidP="0009115D">
      <w:pPr>
        <w:jc w:val="center"/>
      </w:pPr>
      <w:r>
        <w:rPr>
          <w:noProof/>
        </w:rPr>
        <w:drawing>
          <wp:inline distT="0" distB="0" distL="0" distR="0" wp14:anchorId="22BB222D" wp14:editId="001AD6B1">
            <wp:extent cx="2028825" cy="124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logo 2.jpg"/>
                    <pic:cNvPicPr/>
                  </pic:nvPicPr>
                  <pic:blipFill>
                    <a:blip r:embed="rId6">
                      <a:extLst>
                        <a:ext uri="{28A0092B-C50C-407E-A947-70E740481C1C}">
                          <a14:useLocalDpi xmlns:a14="http://schemas.microsoft.com/office/drawing/2010/main" val="0"/>
                        </a:ext>
                      </a:extLst>
                    </a:blip>
                    <a:stretch>
                      <a:fillRect/>
                    </a:stretch>
                  </pic:blipFill>
                  <pic:spPr>
                    <a:xfrm>
                      <a:off x="0" y="0"/>
                      <a:ext cx="2056406" cy="1257871"/>
                    </a:xfrm>
                    <a:prstGeom prst="rect">
                      <a:avLst/>
                    </a:prstGeom>
                  </pic:spPr>
                </pic:pic>
              </a:graphicData>
            </a:graphic>
          </wp:inline>
        </w:drawing>
      </w:r>
    </w:p>
    <w:p w:rsidR="00D579AD" w:rsidRPr="0043122F" w:rsidRDefault="007E6686" w:rsidP="00033A41">
      <w:pPr>
        <w:rPr>
          <w:b/>
          <w:sz w:val="40"/>
          <w:szCs w:val="40"/>
        </w:rPr>
      </w:pPr>
      <w:r w:rsidRPr="0033795D">
        <w:rPr>
          <w:sz w:val="40"/>
          <w:szCs w:val="40"/>
        </w:rPr>
        <w:t xml:space="preserve">                              </w:t>
      </w:r>
      <w:r w:rsidR="0033795D">
        <w:rPr>
          <w:sz w:val="40"/>
          <w:szCs w:val="40"/>
        </w:rPr>
        <w:t xml:space="preserve"> </w:t>
      </w:r>
      <w:r w:rsidR="00E6519A" w:rsidRPr="0033795D">
        <w:rPr>
          <w:b/>
          <w:sz w:val="40"/>
          <w:szCs w:val="40"/>
        </w:rPr>
        <w:t xml:space="preserve">Retinal Imaging </w:t>
      </w:r>
      <w:r w:rsidR="00511A93" w:rsidRPr="0033795D">
        <w:rPr>
          <w:b/>
          <w:sz w:val="40"/>
          <w:szCs w:val="40"/>
        </w:rPr>
        <w:t>Consent</w:t>
      </w:r>
      <w:r w:rsidR="00E6519A" w:rsidRPr="0033795D">
        <w:rPr>
          <w:b/>
          <w:sz w:val="40"/>
          <w:szCs w:val="40"/>
        </w:rPr>
        <w:t xml:space="preserve"> Form</w:t>
      </w:r>
    </w:p>
    <w:p w:rsidR="00033A41" w:rsidRPr="00D360B8" w:rsidRDefault="00033A41" w:rsidP="0008510E">
      <w:pPr>
        <w:jc w:val="both"/>
        <w:rPr>
          <w:sz w:val="24"/>
          <w:szCs w:val="24"/>
        </w:rPr>
      </w:pPr>
      <w:r w:rsidRPr="00D360B8">
        <w:rPr>
          <w:sz w:val="24"/>
          <w:szCs w:val="24"/>
        </w:rPr>
        <w:t>In our continued efforts to bring the most advanced technology available to his patients,</w:t>
      </w:r>
      <w:bookmarkStart w:id="0" w:name="_GoBack"/>
      <w:bookmarkEnd w:id="0"/>
      <w:r w:rsidRPr="00D360B8">
        <w:rPr>
          <w:sz w:val="24"/>
          <w:szCs w:val="24"/>
        </w:rPr>
        <w:t xml:space="preserve"> Dr. Todd Shettle is proud to announce the addition of the Carl Zeiss Visucam Retinal Digital Camera to his practice, greatly enhancing his ability to assess and monitor your eye health.</w:t>
      </w:r>
    </w:p>
    <w:p w:rsidR="00033A41" w:rsidRDefault="000E6DAC" w:rsidP="0008510E">
      <w:pPr>
        <w:jc w:val="both"/>
        <w:rPr>
          <w:sz w:val="24"/>
          <w:szCs w:val="24"/>
        </w:rPr>
      </w:pPr>
      <w:r w:rsidRPr="00D360B8">
        <w:rPr>
          <w:sz w:val="24"/>
          <w:szCs w:val="24"/>
        </w:rPr>
        <w:t>Our eyes are important</w:t>
      </w:r>
      <w:r w:rsidR="00033A41" w:rsidRPr="00D360B8">
        <w:rPr>
          <w:sz w:val="24"/>
          <w:szCs w:val="24"/>
        </w:rPr>
        <w:t xml:space="preserve"> to us and since implementing the retinal screening technology, many of our patients have benefited from early detection of macular degeneration, diabetes, high blood pressure, glaucoma, retinal detachments and other systemic diseases.  These conditions can develop without warning and progress without any symptoms.</w:t>
      </w:r>
    </w:p>
    <w:p w:rsidR="0043122F" w:rsidRDefault="0043122F" w:rsidP="0008510E">
      <w:pPr>
        <w:jc w:val="center"/>
        <w:rPr>
          <w:sz w:val="24"/>
          <w:szCs w:val="24"/>
        </w:rPr>
      </w:pPr>
      <w:r>
        <w:rPr>
          <w:noProof/>
        </w:rPr>
        <w:drawing>
          <wp:inline distT="0" distB="0" distL="0" distR="0" wp14:anchorId="63751A56" wp14:editId="1E804C9B">
            <wp:extent cx="3362325" cy="1533525"/>
            <wp:effectExtent l="0" t="0" r="9525" b="9525"/>
            <wp:docPr id="8" name="Picture 8" descr="Image result for ret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tinal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1533525"/>
                    </a:xfrm>
                    <a:prstGeom prst="rect">
                      <a:avLst/>
                    </a:prstGeom>
                    <a:noFill/>
                    <a:ln>
                      <a:noFill/>
                    </a:ln>
                  </pic:spPr>
                </pic:pic>
              </a:graphicData>
            </a:graphic>
          </wp:inline>
        </w:drawing>
      </w:r>
    </w:p>
    <w:p w:rsidR="0043122F" w:rsidRDefault="0043122F" w:rsidP="00033A41">
      <w:pPr>
        <w:rPr>
          <w:sz w:val="24"/>
          <w:szCs w:val="24"/>
        </w:rPr>
      </w:pPr>
    </w:p>
    <w:p w:rsidR="00033A41" w:rsidRPr="00D579AD" w:rsidRDefault="00033A41" w:rsidP="0008510E">
      <w:pPr>
        <w:jc w:val="both"/>
        <w:rPr>
          <w:sz w:val="24"/>
          <w:szCs w:val="24"/>
        </w:rPr>
      </w:pPr>
      <w:r w:rsidRPr="00103AAF">
        <w:rPr>
          <w:b/>
          <w:sz w:val="24"/>
          <w:szCs w:val="24"/>
        </w:rPr>
        <w:t>Early diagnosis and prevention is crucial and the Carl Zeiss Visucam Camera provides:</w:t>
      </w:r>
    </w:p>
    <w:p w:rsidR="00103AAF" w:rsidRPr="00A554DE" w:rsidRDefault="00103AAF" w:rsidP="0008510E">
      <w:pPr>
        <w:pStyle w:val="ListParagraph"/>
        <w:numPr>
          <w:ilvl w:val="0"/>
          <w:numId w:val="2"/>
        </w:numPr>
        <w:jc w:val="both"/>
        <w:rPr>
          <w:sz w:val="24"/>
          <w:szCs w:val="24"/>
        </w:rPr>
      </w:pPr>
      <w:r w:rsidRPr="00A554DE">
        <w:rPr>
          <w:b/>
          <w:sz w:val="24"/>
          <w:szCs w:val="24"/>
        </w:rPr>
        <w:t>An eye wellness scan</w:t>
      </w:r>
    </w:p>
    <w:p w:rsidR="00103AAF" w:rsidRPr="00A554DE" w:rsidRDefault="00103AAF" w:rsidP="0008510E">
      <w:pPr>
        <w:pStyle w:val="ListParagraph"/>
        <w:numPr>
          <w:ilvl w:val="0"/>
          <w:numId w:val="2"/>
        </w:numPr>
        <w:jc w:val="both"/>
        <w:rPr>
          <w:sz w:val="24"/>
          <w:szCs w:val="24"/>
        </w:rPr>
      </w:pPr>
      <w:r w:rsidRPr="00A554DE">
        <w:rPr>
          <w:b/>
          <w:sz w:val="24"/>
          <w:szCs w:val="24"/>
        </w:rPr>
        <w:t>An in depth view of the retinal layers (where disease can start)</w:t>
      </w:r>
    </w:p>
    <w:p w:rsidR="00103AAF" w:rsidRPr="00A554DE" w:rsidRDefault="00103AAF" w:rsidP="0008510E">
      <w:pPr>
        <w:pStyle w:val="ListParagraph"/>
        <w:numPr>
          <w:ilvl w:val="0"/>
          <w:numId w:val="2"/>
        </w:numPr>
        <w:jc w:val="both"/>
        <w:rPr>
          <w:sz w:val="24"/>
          <w:szCs w:val="24"/>
        </w:rPr>
      </w:pPr>
      <w:r w:rsidRPr="00A554DE">
        <w:rPr>
          <w:b/>
          <w:sz w:val="24"/>
          <w:szCs w:val="24"/>
        </w:rPr>
        <w:t>The ability to review your retinal image with your doctor during the exam.</w:t>
      </w:r>
    </w:p>
    <w:p w:rsidR="00103AAF" w:rsidRPr="0008510E" w:rsidRDefault="00103AAF" w:rsidP="0008510E">
      <w:pPr>
        <w:pStyle w:val="ListParagraph"/>
        <w:numPr>
          <w:ilvl w:val="0"/>
          <w:numId w:val="2"/>
        </w:numPr>
        <w:jc w:val="both"/>
        <w:rPr>
          <w:sz w:val="24"/>
          <w:szCs w:val="24"/>
        </w:rPr>
      </w:pPr>
      <w:r w:rsidRPr="00A554DE">
        <w:rPr>
          <w:b/>
          <w:sz w:val="24"/>
          <w:szCs w:val="24"/>
        </w:rPr>
        <w:t>A permanent digital record for your medical file, which gives your doctor comparisons for tracking and diagnosing potential eye disease.</w:t>
      </w:r>
    </w:p>
    <w:p w:rsidR="0008510E" w:rsidRPr="00A554DE" w:rsidRDefault="0008510E" w:rsidP="0008510E">
      <w:pPr>
        <w:pStyle w:val="ListParagraph"/>
        <w:jc w:val="both"/>
        <w:rPr>
          <w:sz w:val="24"/>
          <w:szCs w:val="24"/>
        </w:rPr>
      </w:pPr>
    </w:p>
    <w:p w:rsidR="00103AAF" w:rsidRDefault="008A7C48" w:rsidP="0008510E">
      <w:pPr>
        <w:jc w:val="both"/>
        <w:rPr>
          <w:sz w:val="24"/>
          <w:szCs w:val="24"/>
        </w:rPr>
      </w:pPr>
      <w:r>
        <w:rPr>
          <w:sz w:val="24"/>
          <w:szCs w:val="24"/>
        </w:rPr>
        <w:t xml:space="preserve">In most cases, this type of screening is not covered by your insurance plan. Most insurances do </w:t>
      </w:r>
      <w:r w:rsidR="000E6DAC">
        <w:rPr>
          <w:sz w:val="24"/>
          <w:szCs w:val="24"/>
        </w:rPr>
        <w:t xml:space="preserve">not cover advanced screening tools such as the Carl Zeiss Visucam Camera.  Dr. Todd Shettle strongly believes that it is in your best medical interest to have the Visucam imaging.  The screening fee is </w:t>
      </w:r>
      <w:r w:rsidR="0061145D">
        <w:rPr>
          <w:b/>
          <w:sz w:val="32"/>
          <w:szCs w:val="32"/>
        </w:rPr>
        <w:t>$3</w:t>
      </w:r>
      <w:r w:rsidR="000E6DAC" w:rsidRPr="00426C42">
        <w:rPr>
          <w:b/>
          <w:sz w:val="32"/>
          <w:szCs w:val="32"/>
        </w:rPr>
        <w:t>9</w:t>
      </w:r>
      <w:r w:rsidR="000E6DAC">
        <w:rPr>
          <w:sz w:val="24"/>
          <w:szCs w:val="24"/>
        </w:rPr>
        <w:t>.  If you have any questions regarding this screening, please do not hesitate to ask Dr. Shettle or any of the Shettle Vision staff.</w:t>
      </w:r>
    </w:p>
    <w:p w:rsidR="0008510E" w:rsidRDefault="0008510E" w:rsidP="0008510E">
      <w:pPr>
        <w:jc w:val="both"/>
        <w:rPr>
          <w:sz w:val="24"/>
          <w:szCs w:val="24"/>
        </w:rPr>
      </w:pPr>
    </w:p>
    <w:p w:rsidR="000E6DAC" w:rsidRPr="00D360B8" w:rsidRDefault="000E6DAC" w:rsidP="0008510E">
      <w:pPr>
        <w:jc w:val="both"/>
        <w:rPr>
          <w:sz w:val="24"/>
          <w:szCs w:val="24"/>
        </w:rPr>
      </w:pPr>
      <w:r w:rsidRPr="00D360B8">
        <w:rPr>
          <w:sz w:val="24"/>
          <w:szCs w:val="24"/>
        </w:rPr>
        <w:t>________   I elect to</w:t>
      </w:r>
      <w:r w:rsidR="00D360B8">
        <w:rPr>
          <w:sz w:val="24"/>
          <w:szCs w:val="24"/>
        </w:rPr>
        <w:t xml:space="preserve"> have </w:t>
      </w:r>
      <w:r w:rsidRPr="00D360B8">
        <w:rPr>
          <w:sz w:val="24"/>
          <w:szCs w:val="24"/>
        </w:rPr>
        <w:t>photos taken</w:t>
      </w:r>
    </w:p>
    <w:p w:rsidR="0008510E" w:rsidRDefault="000E6DAC" w:rsidP="0008510E">
      <w:pPr>
        <w:jc w:val="both"/>
        <w:rPr>
          <w:sz w:val="24"/>
          <w:szCs w:val="24"/>
        </w:rPr>
      </w:pPr>
      <w:r w:rsidRPr="00D360B8">
        <w:rPr>
          <w:sz w:val="24"/>
          <w:szCs w:val="24"/>
        </w:rPr>
        <w:t xml:space="preserve">_________ I elect </w:t>
      </w:r>
      <w:r w:rsidRPr="00D360B8">
        <w:rPr>
          <w:b/>
          <w:sz w:val="24"/>
          <w:szCs w:val="24"/>
        </w:rPr>
        <w:t>not</w:t>
      </w:r>
      <w:r w:rsidRPr="00D360B8">
        <w:rPr>
          <w:sz w:val="24"/>
          <w:szCs w:val="24"/>
        </w:rPr>
        <w:t xml:space="preserve"> to have photos taken</w:t>
      </w:r>
    </w:p>
    <w:p w:rsidR="0008510E" w:rsidRDefault="0008510E" w:rsidP="0008510E">
      <w:pPr>
        <w:jc w:val="both"/>
        <w:rPr>
          <w:sz w:val="24"/>
          <w:szCs w:val="24"/>
        </w:rPr>
      </w:pPr>
    </w:p>
    <w:p w:rsidR="00511A93" w:rsidRPr="008164C3" w:rsidRDefault="000E6DAC" w:rsidP="008164C3">
      <w:pPr>
        <w:jc w:val="both"/>
        <w:rPr>
          <w:sz w:val="24"/>
          <w:szCs w:val="24"/>
        </w:rPr>
      </w:pPr>
      <w:r w:rsidRPr="0033795D">
        <w:rPr>
          <w:b/>
          <w:sz w:val="24"/>
          <w:szCs w:val="24"/>
        </w:rPr>
        <w:t xml:space="preserve">Date </w:t>
      </w:r>
      <w:r>
        <w:rPr>
          <w:sz w:val="24"/>
          <w:szCs w:val="24"/>
        </w:rPr>
        <w:t xml:space="preserve"> </w:t>
      </w:r>
      <w:r w:rsidR="0008510E">
        <w:rPr>
          <w:sz w:val="24"/>
          <w:szCs w:val="24"/>
        </w:rPr>
        <w:t>_____/_____/_____</w:t>
      </w:r>
      <w:r>
        <w:rPr>
          <w:sz w:val="24"/>
          <w:szCs w:val="24"/>
        </w:rPr>
        <w:t xml:space="preserve">          </w:t>
      </w:r>
      <w:r w:rsidR="0008510E">
        <w:rPr>
          <w:sz w:val="24"/>
          <w:szCs w:val="24"/>
        </w:rPr>
        <w:t xml:space="preserve">                             </w:t>
      </w:r>
      <w:r>
        <w:rPr>
          <w:sz w:val="24"/>
          <w:szCs w:val="24"/>
        </w:rPr>
        <w:t xml:space="preserve">   </w:t>
      </w:r>
      <w:r w:rsidRPr="0033795D">
        <w:rPr>
          <w:b/>
          <w:sz w:val="24"/>
          <w:szCs w:val="24"/>
        </w:rPr>
        <w:t>Patient Signature</w:t>
      </w:r>
      <w:r>
        <w:rPr>
          <w:sz w:val="24"/>
          <w:szCs w:val="24"/>
        </w:rPr>
        <w:t xml:space="preserve">  _____________________________</w:t>
      </w:r>
      <w:r w:rsidR="0008510E">
        <w:rPr>
          <w:sz w:val="24"/>
          <w:szCs w:val="24"/>
        </w:rPr>
        <w:t>_____</w:t>
      </w:r>
    </w:p>
    <w:sectPr w:rsidR="00511A93" w:rsidRPr="008164C3" w:rsidSect="001045D2">
      <w:pgSz w:w="12240" w:h="15840" w:code="1"/>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845"/>
    <w:multiLevelType w:val="hybridMultilevel"/>
    <w:tmpl w:val="E8B6218E"/>
    <w:lvl w:ilvl="0" w:tplc="89EE16D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974DE"/>
    <w:multiLevelType w:val="hybridMultilevel"/>
    <w:tmpl w:val="7FF8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5D"/>
    <w:rsid w:val="00033A41"/>
    <w:rsid w:val="0008510E"/>
    <w:rsid w:val="0009115D"/>
    <w:rsid w:val="000E6DAC"/>
    <w:rsid w:val="00103AAF"/>
    <w:rsid w:val="001045D2"/>
    <w:rsid w:val="00232AFB"/>
    <w:rsid w:val="0033795D"/>
    <w:rsid w:val="00426C42"/>
    <w:rsid w:val="0043122F"/>
    <w:rsid w:val="00511A93"/>
    <w:rsid w:val="00533583"/>
    <w:rsid w:val="0061145D"/>
    <w:rsid w:val="00714637"/>
    <w:rsid w:val="007E6686"/>
    <w:rsid w:val="007F0CD7"/>
    <w:rsid w:val="008164C3"/>
    <w:rsid w:val="008A7C48"/>
    <w:rsid w:val="009178C3"/>
    <w:rsid w:val="00973794"/>
    <w:rsid w:val="00A14A6B"/>
    <w:rsid w:val="00A554DE"/>
    <w:rsid w:val="00D30CBE"/>
    <w:rsid w:val="00D360B8"/>
    <w:rsid w:val="00D579AD"/>
    <w:rsid w:val="00E6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59960-CBBA-48FF-A301-9892E4D6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AF"/>
    <w:pPr>
      <w:ind w:left="720"/>
      <w:contextualSpacing/>
    </w:pPr>
  </w:style>
  <w:style w:type="paragraph" w:styleId="BalloonText">
    <w:name w:val="Balloon Text"/>
    <w:basedOn w:val="Normal"/>
    <w:link w:val="BalloonTextChar"/>
    <w:uiPriority w:val="99"/>
    <w:semiHidden/>
    <w:unhideWhenUsed/>
    <w:rsid w:val="00A55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8E8DF-B915-4490-B555-C09E4E9F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2018-02-27T20:19:00Z</cp:lastPrinted>
  <dcterms:created xsi:type="dcterms:W3CDTF">2018-09-04T14:41:00Z</dcterms:created>
  <dcterms:modified xsi:type="dcterms:W3CDTF">2018-09-04T14:41:00Z</dcterms:modified>
</cp:coreProperties>
</file>